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0EF68" w14:textId="1C25B214" w:rsidR="00886D33" w:rsidRPr="001F3A8C" w:rsidRDefault="000633FC" w:rsidP="00886D33">
      <w:pPr>
        <w:pStyle w:val="Heading1"/>
      </w:pPr>
      <w:bookmarkStart w:id="0" w:name="_GoBack"/>
      <w:bookmarkEnd w:id="0"/>
      <w:r>
        <w:t xml:space="preserve">1. </w:t>
      </w:r>
      <w:r w:rsidR="00886D33" w:rsidRPr="001F3A8C">
        <w:t>RESPONSIBILITIES</w:t>
      </w:r>
    </w:p>
    <w:tbl>
      <w:tblPr>
        <w:tblStyle w:val="PlainTable1"/>
        <w:tblpPr w:leftFromText="180" w:rightFromText="180" w:vertAnchor="text" w:horzAnchor="page" w:tblpX="8791" w:tblpY="30"/>
        <w:tblW w:w="0" w:type="auto"/>
        <w:tblLook w:val="0480" w:firstRow="0" w:lastRow="0" w:firstColumn="1" w:lastColumn="0" w:noHBand="0" w:noVBand="1"/>
      </w:tblPr>
      <w:tblGrid>
        <w:gridCol w:w="3487"/>
        <w:gridCol w:w="3487"/>
      </w:tblGrid>
      <w:tr w:rsidR="004427F4" w:rsidRPr="00AA508B" w14:paraId="6E1E0611" w14:textId="77777777" w:rsidTr="005C1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14:paraId="2624FC3B" w14:textId="77777777" w:rsidR="004427F4" w:rsidRPr="00AA508B" w:rsidRDefault="004427F4" w:rsidP="004427F4">
            <w:r>
              <w:t>Received p</w:t>
            </w:r>
            <w:r w:rsidRPr="00AA508B">
              <w:t>hishing emails targeting University accounts</w:t>
            </w:r>
          </w:p>
        </w:tc>
        <w:tc>
          <w:tcPr>
            <w:tcW w:w="3487" w:type="dxa"/>
            <w:vAlign w:val="center"/>
          </w:tcPr>
          <w:p w14:paraId="73ED352D" w14:textId="6077AABF" w:rsidR="004427F4" w:rsidRPr="00AA508B" w:rsidRDefault="00CB2FD8" w:rsidP="002B3922">
            <w:pPr>
              <w:cnfStyle w:val="000000100000" w:firstRow="0" w:lastRow="0" w:firstColumn="0" w:lastColumn="0" w:oddVBand="0" w:evenVBand="0" w:oddHBand="1" w:evenHBand="0" w:firstRowFirstColumn="0" w:firstRowLastColumn="0" w:lastRowFirstColumn="0" w:lastRowLastColumn="0"/>
            </w:pPr>
            <w:hyperlink r:id="rId11" w:history="1">
              <w:r w:rsidR="002B3922" w:rsidRPr="0024032E">
                <w:rPr>
                  <w:rStyle w:val="Hyperlink"/>
                </w:rPr>
                <w:t>phishing@infosec.ox.ac.uk</w:t>
              </w:r>
            </w:hyperlink>
          </w:p>
        </w:tc>
      </w:tr>
      <w:tr w:rsidR="004427F4" w:rsidRPr="00AA508B" w14:paraId="00F1D258" w14:textId="77777777" w:rsidTr="005C15AC">
        <w:tc>
          <w:tcPr>
            <w:cnfStyle w:val="001000000000" w:firstRow="0" w:lastRow="0" w:firstColumn="1" w:lastColumn="0" w:oddVBand="0" w:evenVBand="0" w:oddHBand="0" w:evenHBand="0" w:firstRowFirstColumn="0" w:firstRowLastColumn="0" w:lastRowFirstColumn="0" w:lastRowLastColumn="0"/>
            <w:tcW w:w="3487" w:type="dxa"/>
          </w:tcPr>
          <w:p w14:paraId="10DBAACC" w14:textId="77777777" w:rsidR="004427F4" w:rsidRPr="00AA508B" w:rsidRDefault="004427F4" w:rsidP="004427F4">
            <w:r w:rsidRPr="00AA508B">
              <w:t>Responded to a phishing email</w:t>
            </w:r>
          </w:p>
        </w:tc>
        <w:tc>
          <w:tcPr>
            <w:tcW w:w="3487" w:type="dxa"/>
            <w:vMerge w:val="restart"/>
            <w:vAlign w:val="center"/>
          </w:tcPr>
          <w:p w14:paraId="563407E2" w14:textId="77777777" w:rsidR="004427F4" w:rsidRDefault="004427F4" w:rsidP="005E2EB9">
            <w:pPr>
              <w:cnfStyle w:val="000000000000" w:firstRow="0" w:lastRow="0" w:firstColumn="0" w:lastColumn="0" w:oddVBand="0" w:evenVBand="0" w:oddHBand="0" w:evenHBand="0" w:firstRowFirstColumn="0" w:firstRowLastColumn="0" w:lastRowFirstColumn="0" w:lastRowLastColumn="0"/>
            </w:pPr>
            <w:r>
              <w:t xml:space="preserve">1. Your line </w:t>
            </w:r>
            <w:r w:rsidRPr="00AA508B">
              <w:t xml:space="preserve">manager </w:t>
            </w:r>
            <w:r>
              <w:br/>
              <w:t xml:space="preserve">2. </w:t>
            </w:r>
            <w:r w:rsidRPr="00AA508B">
              <w:t>&lt;LOCAL_IT_SUPPORT</w:t>
            </w:r>
            <w:r>
              <w:t>&gt;</w:t>
            </w:r>
          </w:p>
          <w:p w14:paraId="251F56A6" w14:textId="77777777" w:rsidR="004427F4" w:rsidRPr="00A11FDE" w:rsidRDefault="004427F4" w:rsidP="005E2EB9">
            <w:pPr>
              <w:cnfStyle w:val="000000000000" w:firstRow="0" w:lastRow="0" w:firstColumn="0" w:lastColumn="0" w:oddVBand="0" w:evenVBand="0" w:oddHBand="0" w:evenHBand="0" w:firstRowFirstColumn="0" w:firstRowLastColumn="0" w:lastRowFirstColumn="0" w:lastRowLastColumn="0"/>
              <w:rPr>
                <w:sz w:val="8"/>
                <w:szCs w:val="8"/>
              </w:rPr>
            </w:pPr>
          </w:p>
          <w:p w14:paraId="3E4BE736" w14:textId="77777777" w:rsidR="004427F4" w:rsidRPr="00AA508B" w:rsidRDefault="004427F4" w:rsidP="005E2EB9">
            <w:pPr>
              <w:cnfStyle w:val="000000000000" w:firstRow="0" w:lastRow="0" w:firstColumn="0" w:lastColumn="0" w:oddVBand="0" w:evenVBand="0" w:oddHBand="0" w:evenHBand="0" w:firstRowFirstColumn="0" w:firstRowLastColumn="0" w:lastRowFirstColumn="0" w:lastRowLastColumn="0"/>
            </w:pPr>
            <w:r w:rsidRPr="00560D3D">
              <w:rPr>
                <w:i/>
                <w:szCs w:val="18"/>
              </w:rPr>
              <w:t>Incidents should be reported directly to the Information Security Team if your local IT Support team does not respond within four working hours.</w:t>
            </w:r>
          </w:p>
        </w:tc>
      </w:tr>
      <w:tr w:rsidR="004427F4" w:rsidRPr="00AA508B" w14:paraId="4252B1FA" w14:textId="77777777" w:rsidTr="005C1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14:paraId="581F37A2" w14:textId="77777777" w:rsidR="004427F4" w:rsidRPr="00AA508B" w:rsidRDefault="004427F4" w:rsidP="004427F4">
            <w:r w:rsidRPr="00AA508B">
              <w:t>Opened an attachment which turned out to be malicious or caused suspicious behaviour</w:t>
            </w:r>
          </w:p>
        </w:tc>
        <w:tc>
          <w:tcPr>
            <w:tcW w:w="3487" w:type="dxa"/>
            <w:vMerge/>
          </w:tcPr>
          <w:p w14:paraId="40A62E80" w14:textId="77777777" w:rsidR="004427F4" w:rsidRPr="00AA508B" w:rsidRDefault="004427F4" w:rsidP="004427F4">
            <w:pPr>
              <w:cnfStyle w:val="000000100000" w:firstRow="0" w:lastRow="0" w:firstColumn="0" w:lastColumn="0" w:oddVBand="0" w:evenVBand="0" w:oddHBand="1" w:evenHBand="0" w:firstRowFirstColumn="0" w:firstRowLastColumn="0" w:lastRowFirstColumn="0" w:lastRowLastColumn="0"/>
            </w:pPr>
          </w:p>
        </w:tc>
      </w:tr>
      <w:tr w:rsidR="004427F4" w:rsidRPr="00AA508B" w14:paraId="1C0439D8" w14:textId="77777777" w:rsidTr="005C15AC">
        <w:tc>
          <w:tcPr>
            <w:cnfStyle w:val="001000000000" w:firstRow="0" w:lastRow="0" w:firstColumn="1" w:lastColumn="0" w:oddVBand="0" w:evenVBand="0" w:oddHBand="0" w:evenHBand="0" w:firstRowFirstColumn="0" w:firstRowLastColumn="0" w:lastRowFirstColumn="0" w:lastRowLastColumn="0"/>
            <w:tcW w:w="3487" w:type="dxa"/>
          </w:tcPr>
          <w:p w14:paraId="7982969D" w14:textId="77777777" w:rsidR="004427F4" w:rsidRPr="00AA508B" w:rsidRDefault="004427F4" w:rsidP="004427F4">
            <w:r w:rsidRPr="00AA508B">
              <w:t xml:space="preserve">Malware infection on your work machine </w:t>
            </w:r>
          </w:p>
        </w:tc>
        <w:tc>
          <w:tcPr>
            <w:tcW w:w="3487" w:type="dxa"/>
            <w:vMerge/>
          </w:tcPr>
          <w:p w14:paraId="21D8FA3A" w14:textId="77777777" w:rsidR="004427F4" w:rsidRPr="00AA508B" w:rsidRDefault="004427F4" w:rsidP="004427F4">
            <w:pPr>
              <w:cnfStyle w:val="000000000000" w:firstRow="0" w:lastRow="0" w:firstColumn="0" w:lastColumn="0" w:oddVBand="0" w:evenVBand="0" w:oddHBand="0" w:evenHBand="0" w:firstRowFirstColumn="0" w:firstRowLastColumn="0" w:lastRowFirstColumn="0" w:lastRowLastColumn="0"/>
            </w:pPr>
          </w:p>
        </w:tc>
      </w:tr>
      <w:tr w:rsidR="004427F4" w:rsidRPr="00AA508B" w14:paraId="43617542" w14:textId="77777777" w:rsidTr="005C1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14:paraId="692BE4D7" w14:textId="549B5E56" w:rsidR="004427F4" w:rsidRPr="00AA508B" w:rsidRDefault="004427F4" w:rsidP="004427F4">
            <w:r w:rsidRPr="00AA508B">
              <w:t>Loss or theft of mobile devices</w:t>
            </w:r>
            <w:r>
              <w:t xml:space="preserve"> or storage media</w:t>
            </w:r>
            <w:r w:rsidR="0022167C">
              <w:t xml:space="preserve">, </w:t>
            </w:r>
            <w:r w:rsidRPr="007B3CA9">
              <w:t>e.g. laptops, table</w:t>
            </w:r>
            <w:r w:rsidR="00A64D5D">
              <w:t>t</w:t>
            </w:r>
            <w:r w:rsidRPr="007B3CA9">
              <w:t xml:space="preserve">s, </w:t>
            </w:r>
            <w:r w:rsidR="00A64D5D">
              <w:t xml:space="preserve">mobile </w:t>
            </w:r>
            <w:r w:rsidRPr="006B2C8B">
              <w:t>phones</w:t>
            </w:r>
            <w:r w:rsidR="00C45954">
              <w:t xml:space="preserve"> or</w:t>
            </w:r>
            <w:r w:rsidRPr="006B2C8B">
              <w:t xml:space="preserve"> USB drives</w:t>
            </w:r>
          </w:p>
        </w:tc>
        <w:tc>
          <w:tcPr>
            <w:tcW w:w="3487" w:type="dxa"/>
            <w:vMerge/>
          </w:tcPr>
          <w:p w14:paraId="53F6EFFC" w14:textId="77777777" w:rsidR="004427F4" w:rsidRPr="00AA508B" w:rsidRDefault="004427F4" w:rsidP="004427F4">
            <w:pPr>
              <w:cnfStyle w:val="000000100000" w:firstRow="0" w:lastRow="0" w:firstColumn="0" w:lastColumn="0" w:oddVBand="0" w:evenVBand="0" w:oddHBand="1" w:evenHBand="0" w:firstRowFirstColumn="0" w:firstRowLastColumn="0" w:lastRowFirstColumn="0" w:lastRowLastColumn="0"/>
            </w:pPr>
          </w:p>
        </w:tc>
      </w:tr>
    </w:tbl>
    <w:p w14:paraId="598D2E8A" w14:textId="16A5C57D" w:rsidR="00886D33" w:rsidRPr="001F3A8C" w:rsidRDefault="00886D33" w:rsidP="00886D33">
      <w:pPr>
        <w:pStyle w:val="ListParagraph"/>
        <w:numPr>
          <w:ilvl w:val="0"/>
          <w:numId w:val="27"/>
        </w:numPr>
      </w:pPr>
      <w:r w:rsidRPr="00886D33">
        <w:rPr>
          <w:b/>
          <w:color w:val="2E74B5" w:themeColor="accent1" w:themeShade="BF"/>
        </w:rPr>
        <w:t>&lt;HEAD_OF_UNIT&gt;</w:t>
      </w:r>
      <w:r w:rsidRPr="00886D33">
        <w:rPr>
          <w:color w:val="2E74B5" w:themeColor="accent1" w:themeShade="BF"/>
        </w:rPr>
        <w:t xml:space="preserve"> </w:t>
      </w:r>
      <w:r>
        <w:t xml:space="preserve">is </w:t>
      </w:r>
      <w:r w:rsidRPr="001F3A8C">
        <w:t>responsible for</w:t>
      </w:r>
      <w:r w:rsidR="00DF17E2">
        <w:t>:</w:t>
      </w:r>
      <w:r w:rsidR="000633FC">
        <w:t xml:space="preserve"> ensuring that</w:t>
      </w:r>
      <w:r w:rsidR="001478EE">
        <w:t xml:space="preserve"> specific</w:t>
      </w:r>
      <w:r w:rsidR="000633FC">
        <w:t xml:space="preserve"> requirements for</w:t>
      </w:r>
      <w:r w:rsidR="001478EE">
        <w:t xml:space="preserve"> particular categories of</w:t>
      </w:r>
      <w:r w:rsidR="000633FC">
        <w:t xml:space="preserve"> </w:t>
      </w:r>
      <w:r w:rsidR="006A0FFC">
        <w:t>data</w:t>
      </w:r>
      <w:r w:rsidR="000633FC">
        <w:t xml:space="preserve"> are recorded in section 3;</w:t>
      </w:r>
      <w:r w:rsidRPr="001F3A8C">
        <w:t xml:space="preserve"> ensuring</w:t>
      </w:r>
      <w:r w:rsidR="000845A6">
        <w:t xml:space="preserve"> that incidents</w:t>
      </w:r>
      <w:r w:rsidR="00DC13D4">
        <w:t xml:space="preserve"> and activities to resolve them</w:t>
      </w:r>
      <w:r w:rsidR="000845A6">
        <w:t xml:space="preserve"> </w:t>
      </w:r>
      <w:r w:rsidRPr="001F3A8C">
        <w:t>are recorded</w:t>
      </w:r>
      <w:r w:rsidR="0048233B">
        <w:t>;</w:t>
      </w:r>
      <w:r w:rsidR="004F0584">
        <w:t xml:space="preserve"> ensuring that </w:t>
      </w:r>
      <w:r w:rsidR="0048233B">
        <w:t xml:space="preserve">incidents </w:t>
      </w:r>
      <w:r w:rsidR="004F0584">
        <w:t>are subsequently reviewed</w:t>
      </w:r>
      <w:r w:rsidR="0048233B">
        <w:t>;</w:t>
      </w:r>
      <w:r w:rsidR="004F0584">
        <w:t xml:space="preserve"> and </w:t>
      </w:r>
      <w:r w:rsidR="00F10B1B">
        <w:t>implementing</w:t>
      </w:r>
      <w:r w:rsidR="00D271E2">
        <w:t xml:space="preserve"> </w:t>
      </w:r>
      <w:r w:rsidRPr="001F3A8C">
        <w:t xml:space="preserve">improvements </w:t>
      </w:r>
      <w:r>
        <w:t>to policies and procedures</w:t>
      </w:r>
      <w:r w:rsidR="00D271E2">
        <w:t xml:space="preserve"> to prevent re-occurrence</w:t>
      </w:r>
      <w:r>
        <w:t>.</w:t>
      </w:r>
    </w:p>
    <w:p w14:paraId="611A91FD" w14:textId="46FE1D15" w:rsidR="00886D33" w:rsidRPr="001F3A8C" w:rsidRDefault="00886D33" w:rsidP="00886D33">
      <w:pPr>
        <w:pStyle w:val="ListParagraph"/>
        <w:numPr>
          <w:ilvl w:val="0"/>
          <w:numId w:val="27"/>
        </w:numPr>
      </w:pPr>
      <w:r w:rsidRPr="001F3A8C">
        <w:rPr>
          <w:b/>
          <w:color w:val="2E74B5" w:themeColor="accent1" w:themeShade="BF"/>
        </w:rPr>
        <w:t>Line Managers</w:t>
      </w:r>
      <w:r w:rsidRPr="001F3A8C">
        <w:rPr>
          <w:color w:val="2E74B5" w:themeColor="accent1" w:themeShade="BF"/>
        </w:rPr>
        <w:t xml:space="preserve"> </w:t>
      </w:r>
      <w:r w:rsidRPr="001F3A8C">
        <w:t>are responsible for ensuring staff are aware of these requirements and for escalating incidents as required.</w:t>
      </w:r>
    </w:p>
    <w:p w14:paraId="6822820B" w14:textId="77777777" w:rsidR="00CE55ED" w:rsidRPr="001F3A8C" w:rsidRDefault="00CE55ED" w:rsidP="00CE55ED">
      <w:pPr>
        <w:pStyle w:val="ListParagraph"/>
        <w:numPr>
          <w:ilvl w:val="0"/>
          <w:numId w:val="27"/>
        </w:numPr>
      </w:pPr>
      <w:r w:rsidRPr="001F3A8C">
        <w:rPr>
          <w:b/>
          <w:color w:val="2E74B5" w:themeColor="accent1" w:themeShade="BF"/>
        </w:rPr>
        <w:t>IT Support</w:t>
      </w:r>
      <w:r w:rsidRPr="001F3A8C">
        <w:rPr>
          <w:color w:val="2E74B5" w:themeColor="accent1" w:themeShade="BF"/>
        </w:rPr>
        <w:t xml:space="preserve"> </w:t>
      </w:r>
      <w:r w:rsidRPr="001F3A8C">
        <w:t>are responsible for</w:t>
      </w:r>
      <w:r>
        <w:t xml:space="preserve"> confirming received reports,</w:t>
      </w:r>
      <w:r w:rsidRPr="001F3A8C">
        <w:t xml:space="preserve"> </w:t>
      </w:r>
      <w:r>
        <w:t xml:space="preserve">investigating them, and </w:t>
      </w:r>
      <w:r w:rsidRPr="001F3A8C">
        <w:t xml:space="preserve">reporting </w:t>
      </w:r>
      <w:r>
        <w:t xml:space="preserve">confirmed incidents </w:t>
      </w:r>
      <w:r w:rsidRPr="001F3A8C">
        <w:t>to the Information Security Team</w:t>
      </w:r>
      <w:r>
        <w:t xml:space="preserve"> within 4 working hours.</w:t>
      </w:r>
    </w:p>
    <w:p w14:paraId="183F4218" w14:textId="4CD009AB" w:rsidR="00886D33" w:rsidRPr="001F3A8C" w:rsidRDefault="0076354D" w:rsidP="00886D33">
      <w:pPr>
        <w:pStyle w:val="ListParagraph"/>
        <w:numPr>
          <w:ilvl w:val="0"/>
          <w:numId w:val="27"/>
        </w:numPr>
      </w:pPr>
      <w:r>
        <w:rPr>
          <w:b/>
          <w:color w:val="2E74B5" w:themeColor="accent1" w:themeShade="BF"/>
        </w:rPr>
        <w:t>Everyone</w:t>
      </w:r>
      <w:r w:rsidRPr="001F3A8C">
        <w:t xml:space="preserve"> </w:t>
      </w:r>
      <w:r>
        <w:t>is</w:t>
      </w:r>
      <w:r w:rsidRPr="001F3A8C">
        <w:t xml:space="preserve"> </w:t>
      </w:r>
      <w:r w:rsidR="00886D33" w:rsidRPr="001F3A8C">
        <w:t xml:space="preserve">responsible for reporting incidents as per </w:t>
      </w:r>
      <w:r w:rsidR="00D271E2" w:rsidRPr="001F3A8C">
        <w:t>the</w:t>
      </w:r>
      <w:r w:rsidR="00D271E2">
        <w:t xml:space="preserve">se </w:t>
      </w:r>
      <w:r w:rsidR="00886D33" w:rsidRPr="001F3A8C">
        <w:t>requirements.</w:t>
      </w:r>
    </w:p>
    <w:p w14:paraId="5E135B47" w14:textId="1CFD50A5" w:rsidR="00886D33" w:rsidRDefault="00886D33" w:rsidP="00886D33">
      <w:pPr>
        <w:pStyle w:val="ListParagraph"/>
        <w:numPr>
          <w:ilvl w:val="0"/>
          <w:numId w:val="27"/>
        </w:numPr>
      </w:pPr>
      <w:r w:rsidRPr="001F3A8C">
        <w:rPr>
          <w:b/>
          <w:color w:val="2E74B5" w:themeColor="accent1" w:themeShade="BF"/>
        </w:rPr>
        <w:t xml:space="preserve">The </w:t>
      </w:r>
      <w:r>
        <w:rPr>
          <w:b/>
          <w:color w:val="2E74B5" w:themeColor="accent1" w:themeShade="BF"/>
        </w:rPr>
        <w:t xml:space="preserve">University </w:t>
      </w:r>
      <w:r w:rsidRPr="001F3A8C">
        <w:rPr>
          <w:b/>
          <w:color w:val="2E74B5" w:themeColor="accent1" w:themeShade="BF"/>
        </w:rPr>
        <w:t>Information Security Team</w:t>
      </w:r>
      <w:r>
        <w:t xml:space="preserve"> is </w:t>
      </w:r>
      <w:r w:rsidRPr="001F3A8C">
        <w:t>responsible for coordinating the response to, including the escalation of, any breaches of information security.</w:t>
      </w:r>
    </w:p>
    <w:p w14:paraId="75F3F758" w14:textId="7CF0DE28" w:rsidR="00CE429B" w:rsidRPr="001F3A8C" w:rsidRDefault="000633FC" w:rsidP="00886D33">
      <w:pPr>
        <w:pStyle w:val="Heading1"/>
      </w:pPr>
      <w:r>
        <w:t xml:space="preserve">2. </w:t>
      </w:r>
      <w:r w:rsidR="00886D33">
        <w:t>Incident response processes</w:t>
      </w:r>
    </w:p>
    <w:p w14:paraId="4AC00B55" w14:textId="2C0C69B2" w:rsidR="00D41B30" w:rsidRDefault="005B3290" w:rsidP="002F3D69">
      <w:pPr>
        <w:pStyle w:val="ListParagraph"/>
        <w:numPr>
          <w:ilvl w:val="0"/>
          <w:numId w:val="35"/>
        </w:numPr>
      </w:pPr>
      <w:r w:rsidRPr="005B3290">
        <w:t>All</w:t>
      </w:r>
      <w:r w:rsidR="002A456B">
        <w:t xml:space="preserve"> suspected</w:t>
      </w:r>
      <w:r w:rsidRPr="005B3290">
        <w:t xml:space="preserve"> information security incidents must be reported in a timely fashion in order that they are dealt with effectively and efficiently.</w:t>
      </w:r>
      <w:r w:rsidR="00D41B30" w:rsidRPr="00D41B30">
        <w:t xml:space="preserve"> If in doubt – report!</w:t>
      </w:r>
    </w:p>
    <w:p w14:paraId="447F8CCD" w14:textId="5CB543B3" w:rsidR="00D41B30" w:rsidRDefault="00D41B30" w:rsidP="002F3D69">
      <w:pPr>
        <w:pStyle w:val="ListParagraph"/>
        <w:numPr>
          <w:ilvl w:val="0"/>
          <w:numId w:val="35"/>
        </w:numPr>
        <w:spacing w:before="100" w:beforeAutospacing="1"/>
      </w:pPr>
      <w:r>
        <w:t xml:space="preserve">In all cases, if IT support confirm that an information security incident has occurred they are responsible for reporting this to the University Information Security Team via </w:t>
      </w:r>
      <w:hyperlink r:id="rId12" w:history="1">
        <w:r w:rsidR="002B3922" w:rsidRPr="0024032E">
          <w:rPr>
            <w:rStyle w:val="Hyperlink"/>
          </w:rPr>
          <w:t>oxcert@infosec.ox.ac.uk</w:t>
        </w:r>
      </w:hyperlink>
      <w:r w:rsidR="00DC13D4">
        <w:t xml:space="preserve"> or in urgent cases via phone to (01865 2)82222.</w:t>
      </w:r>
    </w:p>
    <w:p w14:paraId="6C4974E7" w14:textId="51FD2260" w:rsidR="00D41B30" w:rsidRDefault="00D41B30" w:rsidP="002F3D69">
      <w:pPr>
        <w:pStyle w:val="ListParagraph"/>
        <w:numPr>
          <w:ilvl w:val="0"/>
          <w:numId w:val="35"/>
        </w:numPr>
        <w:spacing w:before="100" w:beforeAutospacing="1"/>
      </w:pPr>
      <w:r>
        <w:t>S</w:t>
      </w:r>
      <w:r w:rsidRPr="00945312">
        <w:t>hould you need out of hours support</w:t>
      </w:r>
      <w:r>
        <w:t>,</w:t>
      </w:r>
      <w:r w:rsidRPr="00945312">
        <w:t xml:space="preserve"> </w:t>
      </w:r>
      <w:r>
        <w:t>the central university IT Service Desk is available 24/7 via (01865 6)12345.</w:t>
      </w:r>
    </w:p>
    <w:p w14:paraId="771CA180" w14:textId="65E8CE28" w:rsidR="00D41B30" w:rsidRDefault="00D41B30" w:rsidP="00D41B30">
      <w:pPr>
        <w:spacing w:before="100" w:beforeAutospacing="1"/>
      </w:pPr>
      <w:r>
        <w:t>Here are some examples of suspected incidents and who to report them to:</w:t>
      </w:r>
    </w:p>
    <w:p w14:paraId="0D580AA5" w14:textId="540C677D" w:rsidR="005B3290" w:rsidRPr="002519F1" w:rsidRDefault="005B3290" w:rsidP="005B3290">
      <w:pPr>
        <w:rPr>
          <w:sz w:val="10"/>
          <w:szCs w:val="10"/>
        </w:rPr>
      </w:pPr>
    </w:p>
    <w:p w14:paraId="288DFE5C" w14:textId="33751DA4" w:rsidR="00886D33" w:rsidRPr="001F3A8C" w:rsidRDefault="000633FC" w:rsidP="0028093E">
      <w:pPr>
        <w:pStyle w:val="Heading1"/>
      </w:pPr>
      <w:r>
        <w:t xml:space="preserve">3. </w:t>
      </w:r>
      <w:r w:rsidR="00886D33">
        <w:t>legal</w:t>
      </w:r>
      <w:r w:rsidR="0028093E">
        <w:t xml:space="preserve"> and </w:t>
      </w:r>
      <w:r w:rsidR="00886D33">
        <w:t xml:space="preserve">regulatory requirements </w:t>
      </w:r>
    </w:p>
    <w:p w14:paraId="5CA7B6FA" w14:textId="1B623C39" w:rsidR="00886D33" w:rsidRDefault="00591697" w:rsidP="00886D33">
      <w:pPr>
        <w:rPr>
          <w:color w:val="000000"/>
          <w14:textFill>
            <w14:solidFill>
              <w14:srgbClr w14:val="000000">
                <w14:lumMod w14:val="75000"/>
              </w14:srgbClr>
            </w14:solidFill>
          </w14:textFill>
        </w:rPr>
      </w:pPr>
      <w:r w:rsidRPr="00015FB4">
        <w:t>Where</w:t>
      </w:r>
      <w:r w:rsidR="006A4BA0" w:rsidRPr="00015FB4">
        <w:t xml:space="preserve"> </w:t>
      </w:r>
      <w:r w:rsidRPr="00015FB4">
        <w:t>incidents may affect the security of</w:t>
      </w:r>
      <w:r w:rsidR="006D0F1C" w:rsidRPr="00015FB4">
        <w:t xml:space="preserve"> </w:t>
      </w:r>
      <w:r w:rsidR="006A4BA0" w:rsidRPr="00015FB4">
        <w:t>particular categories</w:t>
      </w:r>
      <w:r w:rsidR="006D0F1C" w:rsidRPr="00015FB4">
        <w:t xml:space="preserve"> of data, </w:t>
      </w:r>
      <w:r w:rsidR="00B86824" w:rsidRPr="00015FB4">
        <w:t>the relevant</w:t>
      </w:r>
      <w:r w:rsidRPr="00015FB4">
        <w:t xml:space="preserve"> stakeholders</w:t>
      </w:r>
      <w:r w:rsidR="006A4BA0" w:rsidRPr="00015FB4">
        <w:t xml:space="preserve"> should also be informed</w:t>
      </w:r>
      <w:r w:rsidR="00886D33" w:rsidRPr="00015FB4">
        <w:rPr>
          <w:color w:val="000000"/>
          <w14:textFill>
            <w14:solidFill>
              <w14:srgbClr w14:val="000000">
                <w14:lumMod w14:val="75000"/>
              </w14:srgbClr>
            </w14:solidFill>
          </w14:textFill>
        </w:rPr>
        <w:t xml:space="preserve">. </w:t>
      </w:r>
      <w:r w:rsidR="006A4BA0">
        <w:rPr>
          <w:color w:val="000000"/>
          <w14:textFill>
            <w14:solidFill>
              <w14:srgbClr w14:val="000000">
                <w14:lumMod w14:val="75000"/>
              </w14:srgbClr>
            </w14:solidFill>
          </w14:textFill>
        </w:rPr>
        <w:t>Examples of</w:t>
      </w:r>
      <w:r w:rsidR="004B16F1">
        <w:rPr>
          <w:color w:val="000000"/>
          <w14:textFill>
            <w14:solidFill>
              <w14:srgbClr w14:val="000000">
                <w14:lumMod w14:val="75000"/>
              </w14:srgbClr>
            </w14:solidFill>
          </w14:textFill>
        </w:rPr>
        <w:t xml:space="preserve"> who to notify in each case </w:t>
      </w:r>
      <w:r w:rsidR="00886D33">
        <w:rPr>
          <w:color w:val="000000"/>
          <w14:textFill>
            <w14:solidFill>
              <w14:srgbClr w14:val="000000">
                <w14:lumMod w14:val="75000"/>
              </w14:srgbClr>
            </w14:solidFill>
          </w14:textFill>
        </w:rPr>
        <w:t>are listed below:</w:t>
      </w:r>
    </w:p>
    <w:tbl>
      <w:tblPr>
        <w:tblStyle w:val="PlainTable1"/>
        <w:tblW w:w="0" w:type="auto"/>
        <w:tblLook w:val="0480" w:firstRow="0" w:lastRow="0" w:firstColumn="1" w:lastColumn="0" w:noHBand="0" w:noVBand="1"/>
      </w:tblPr>
      <w:tblGrid>
        <w:gridCol w:w="3487"/>
        <w:gridCol w:w="3487"/>
      </w:tblGrid>
      <w:tr w:rsidR="0076354D" w:rsidRPr="00AA508B" w14:paraId="53FAC009" w14:textId="77777777" w:rsidTr="005C1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14:paraId="1B2855B1" w14:textId="3C4A06CD" w:rsidR="00886D33" w:rsidRPr="00AA508B" w:rsidRDefault="00886D33" w:rsidP="00F55B9D">
            <w:proofErr w:type="gramStart"/>
            <w:r>
              <w:t>Personally</w:t>
            </w:r>
            <w:proofErr w:type="gramEnd"/>
            <w:r>
              <w:t xml:space="preserve"> identifiable information covered under the Data Protection Act</w:t>
            </w:r>
          </w:p>
        </w:tc>
        <w:tc>
          <w:tcPr>
            <w:tcW w:w="3487" w:type="dxa"/>
            <w:vAlign w:val="center"/>
          </w:tcPr>
          <w:p w14:paraId="756C3A05" w14:textId="3FEDEB78" w:rsidR="00886D33" w:rsidRPr="00AA508B" w:rsidRDefault="00CB2FD8" w:rsidP="002B3922">
            <w:pPr>
              <w:cnfStyle w:val="000000100000" w:firstRow="0" w:lastRow="0" w:firstColumn="0" w:lastColumn="0" w:oddVBand="0" w:evenVBand="0" w:oddHBand="1" w:evenHBand="0" w:firstRowFirstColumn="0" w:firstRowLastColumn="0" w:lastRowFirstColumn="0" w:lastRowLastColumn="0"/>
            </w:pPr>
            <w:hyperlink r:id="rId13" w:history="1">
              <w:r w:rsidR="002B3922" w:rsidRPr="0024032E">
                <w:rPr>
                  <w:rStyle w:val="Hyperlink"/>
                </w:rPr>
                <w:t>data.breach@admin.ox.ac.uk</w:t>
              </w:r>
            </w:hyperlink>
            <w:r w:rsidR="0028093E">
              <w:t xml:space="preserve"> </w:t>
            </w:r>
          </w:p>
        </w:tc>
      </w:tr>
      <w:tr w:rsidR="0076354D" w:rsidRPr="00AA508B" w14:paraId="1B0176ED" w14:textId="77777777" w:rsidTr="005C15AC">
        <w:tc>
          <w:tcPr>
            <w:cnfStyle w:val="001000000000" w:firstRow="0" w:lastRow="0" w:firstColumn="1" w:lastColumn="0" w:oddVBand="0" w:evenVBand="0" w:oddHBand="0" w:evenHBand="0" w:firstRowFirstColumn="0" w:firstRowLastColumn="0" w:lastRowFirstColumn="0" w:lastRowLastColumn="0"/>
            <w:tcW w:w="3487" w:type="dxa"/>
          </w:tcPr>
          <w:p w14:paraId="55A5FA9A" w14:textId="30EE60BE" w:rsidR="00886D33" w:rsidRPr="00AA508B" w:rsidRDefault="00886D33" w:rsidP="00F55B9D">
            <w:r>
              <w:t>Cardholder Data covered under PCI DSS</w:t>
            </w:r>
          </w:p>
        </w:tc>
        <w:tc>
          <w:tcPr>
            <w:tcW w:w="3487" w:type="dxa"/>
            <w:vAlign w:val="center"/>
          </w:tcPr>
          <w:p w14:paraId="5B8BBDE9" w14:textId="1FCA3156" w:rsidR="00886D33" w:rsidRPr="00AA508B" w:rsidRDefault="00CB2FD8" w:rsidP="002519F1">
            <w:pPr>
              <w:cnfStyle w:val="000000000000" w:firstRow="0" w:lastRow="0" w:firstColumn="0" w:lastColumn="0" w:oddVBand="0" w:evenVBand="0" w:oddHBand="0" w:evenHBand="0" w:firstRowFirstColumn="0" w:firstRowLastColumn="0" w:lastRowFirstColumn="0" w:lastRowLastColumn="0"/>
            </w:pPr>
            <w:hyperlink r:id="rId14" w:history="1">
              <w:r w:rsidR="0028093E" w:rsidRPr="00F6240D">
                <w:rPr>
                  <w:rStyle w:val="Hyperlink"/>
                </w:rPr>
                <w:t>cashiers@admin.ox.ac.uk</w:t>
              </w:r>
            </w:hyperlink>
            <w:r w:rsidR="0028093E">
              <w:t xml:space="preserve"> </w:t>
            </w:r>
          </w:p>
        </w:tc>
      </w:tr>
      <w:tr w:rsidR="0076354D" w:rsidRPr="00AA508B" w14:paraId="2780B893" w14:textId="77777777" w:rsidTr="005C1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14:paraId="223C2F6D" w14:textId="17CA4E17" w:rsidR="00886D33" w:rsidRPr="002B3922" w:rsidRDefault="00E87FA8" w:rsidP="00E87FA8">
            <w:pPr>
              <w:rPr>
                <w:iCs/>
              </w:rPr>
            </w:pPr>
            <w:r>
              <w:rPr>
                <w:iCs/>
              </w:rPr>
              <w:t xml:space="preserve">Other collaborators or data </w:t>
            </w:r>
            <w:proofErr w:type="gramStart"/>
            <w:r>
              <w:rPr>
                <w:iCs/>
              </w:rPr>
              <w:t>providers</w:t>
            </w:r>
            <w:r w:rsidR="002B3922">
              <w:rPr>
                <w:iCs/>
              </w:rPr>
              <w:t xml:space="preserve"> </w:t>
            </w:r>
            <w:r>
              <w:rPr>
                <w:iCs/>
              </w:rPr>
              <w:t xml:space="preserve"> you</w:t>
            </w:r>
            <w:proofErr w:type="gramEnd"/>
            <w:r>
              <w:rPr>
                <w:iCs/>
              </w:rPr>
              <w:t xml:space="preserve"> need to notify</w:t>
            </w:r>
          </w:p>
        </w:tc>
        <w:tc>
          <w:tcPr>
            <w:tcW w:w="3487" w:type="dxa"/>
            <w:vAlign w:val="center"/>
          </w:tcPr>
          <w:p w14:paraId="79F42D74" w14:textId="26E06992" w:rsidR="00886D33" w:rsidRPr="00AA508B" w:rsidRDefault="00886D33" w:rsidP="00985C51">
            <w:pPr>
              <w:cnfStyle w:val="000000100000" w:firstRow="0" w:lastRow="0" w:firstColumn="0" w:lastColumn="0" w:oddVBand="0" w:evenVBand="0" w:oddHBand="1" w:evenHBand="0" w:firstRowFirstColumn="0" w:firstRowLastColumn="0" w:lastRowFirstColumn="0" w:lastRowLastColumn="0"/>
            </w:pPr>
          </w:p>
        </w:tc>
      </w:tr>
    </w:tbl>
    <w:p w14:paraId="53FBC200" w14:textId="5C16F0FC" w:rsidR="00646329" w:rsidRPr="001F3A8C" w:rsidRDefault="00646329" w:rsidP="00BE4C3C"/>
    <w:sectPr w:rsidR="00646329" w:rsidRPr="001F3A8C" w:rsidSect="002F3D69">
      <w:headerReference w:type="default" r:id="rId15"/>
      <w:footerReference w:type="default" r:id="rId16"/>
      <w:pgSz w:w="16838" w:h="11906" w:orient="landscape"/>
      <w:pgMar w:top="1440" w:right="1080" w:bottom="1440" w:left="1080" w:header="567" w:footer="567"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4495A" w14:textId="77777777" w:rsidR="00CB2FD8" w:rsidRDefault="00CB2FD8" w:rsidP="00365AA1">
      <w:pPr>
        <w:spacing w:after="0" w:line="240" w:lineRule="auto"/>
      </w:pPr>
      <w:r>
        <w:separator/>
      </w:r>
    </w:p>
  </w:endnote>
  <w:endnote w:type="continuationSeparator" w:id="0">
    <w:p w14:paraId="5C92CD6D" w14:textId="77777777" w:rsidR="00CB2FD8" w:rsidRDefault="00CB2FD8" w:rsidP="0036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A08A7" w14:textId="77777777" w:rsidR="00365AA1" w:rsidRPr="00072787" w:rsidRDefault="00C21600" w:rsidP="004556C0">
    <w:pPr>
      <w:shd w:val="clear" w:color="auto" w:fill="F2F2F2" w:themeFill="background1" w:themeFillShade="F2"/>
      <w:spacing w:before="240"/>
      <w:jc w:val="center"/>
    </w:pPr>
    <w:r w:rsidRPr="00072787">
      <w:t>The University of Oxford</w:t>
    </w:r>
    <w:r w:rsidR="00DB4FB9">
      <w:t>’s</w:t>
    </w:r>
    <w:r w:rsidRPr="00072787">
      <w:t xml:space="preserve"> Information Security Team provide the tools, guidance and support for divisions, departments and colleges to implement effective local arrangements and adequately manage information security risk. We also monitor networks and systems to prevent and respond to external attacks. For more </w:t>
    </w:r>
    <w:r w:rsidR="0080239F" w:rsidRPr="00072787">
      <w:t>advice</w:t>
    </w:r>
    <w:r w:rsidRPr="00072787">
      <w:t xml:space="preserve"> on securing your devices, systems and data see our website at </w:t>
    </w:r>
    <w:hyperlink r:id="rId1" w:history="1">
      <w:r w:rsidRPr="00072787">
        <w:rPr>
          <w:rStyle w:val="Hyperlink"/>
          <w:szCs w:val="20"/>
        </w:rPr>
        <w:t>www.infosec.ox.ac.uk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FA973" w14:textId="77777777" w:rsidR="00CB2FD8" w:rsidRDefault="00CB2FD8" w:rsidP="00365AA1">
      <w:pPr>
        <w:spacing w:after="0" w:line="240" w:lineRule="auto"/>
      </w:pPr>
      <w:r>
        <w:separator/>
      </w:r>
    </w:p>
  </w:footnote>
  <w:footnote w:type="continuationSeparator" w:id="0">
    <w:p w14:paraId="33D32A29" w14:textId="77777777" w:rsidR="00CB2FD8" w:rsidRDefault="00CB2FD8" w:rsidP="00365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89BFC" w14:textId="6ED14E0E" w:rsidR="002B3922" w:rsidRDefault="00E87FA8" w:rsidP="00AF577F">
    <w:pPr>
      <w:spacing w:after="0"/>
      <w:rPr>
        <w:rFonts w:cs="Arial"/>
        <w:b/>
        <w:noProof/>
        <w:color w:val="5B9BD5" w:themeColor="accent1"/>
        <w:sz w:val="28"/>
        <w:szCs w:val="28"/>
        <w:lang w:eastAsia="en-GB"/>
      </w:rPr>
    </w:pPr>
    <w:r>
      <w:rPr>
        <w:noProof/>
        <w:lang w:eastAsia="en-GB" w:bidi="ml-IN"/>
      </w:rPr>
      <w:drawing>
        <wp:anchor distT="0" distB="0" distL="114300" distR="114300" simplePos="0" relativeHeight="251659264" behindDoc="0" locked="0" layoutInCell="1" allowOverlap="1" wp14:anchorId="6EAC6D90" wp14:editId="30686369">
          <wp:simplePos x="0" y="0"/>
          <wp:positionH relativeFrom="column">
            <wp:posOffset>7749540</wp:posOffset>
          </wp:positionH>
          <wp:positionV relativeFrom="paragraph">
            <wp:posOffset>0</wp:posOffset>
          </wp:positionV>
          <wp:extent cx="1569720" cy="4876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487680"/>
                  </a:xfrm>
                  <a:prstGeom prst="rect">
                    <a:avLst/>
                  </a:prstGeom>
                  <a:noFill/>
                </pic:spPr>
              </pic:pic>
            </a:graphicData>
          </a:graphic>
          <wp14:sizeRelH relativeFrom="page">
            <wp14:pctWidth>0</wp14:pctWidth>
          </wp14:sizeRelH>
          <wp14:sizeRelV relativeFrom="page">
            <wp14:pctHeight>0</wp14:pctHeight>
          </wp14:sizeRelV>
        </wp:anchor>
      </w:drawing>
    </w:r>
  </w:p>
  <w:p w14:paraId="34F74EDD" w14:textId="23FC2EAF" w:rsidR="00AF577F" w:rsidRPr="00AF577F" w:rsidRDefault="00E87FA8" w:rsidP="00AF577F">
    <w:pPr>
      <w:spacing w:after="0"/>
      <w:rPr>
        <w:b/>
        <w:color w:val="5B9BD5" w:themeColor="accent1"/>
        <w:sz w:val="28"/>
        <w:szCs w:val="28"/>
      </w:rPr>
    </w:pPr>
    <w:r>
      <w:rPr>
        <w:rFonts w:cs="Arial"/>
        <w:b/>
        <w:noProof/>
        <w:color w:val="5B9BD5" w:themeColor="accent1"/>
        <w:sz w:val="28"/>
        <w:szCs w:val="28"/>
        <w:lang w:eastAsia="en-GB"/>
      </w:rPr>
      <w:t>[Unit]</w:t>
    </w:r>
    <w:r w:rsidR="00A80EB9">
      <w:rPr>
        <w:rFonts w:cs="Arial"/>
        <w:b/>
        <w:noProof/>
        <w:color w:val="5B9BD5" w:themeColor="accent1"/>
        <w:sz w:val="28"/>
        <w:szCs w:val="28"/>
        <w:lang w:eastAsia="en-GB"/>
      </w:rPr>
      <w:t xml:space="preserve"> directive on </w:t>
    </w:r>
    <w:r w:rsidR="002F784D">
      <w:rPr>
        <w:rFonts w:cs="Arial"/>
        <w:b/>
        <w:noProof/>
        <w:color w:val="5B9BD5" w:themeColor="accent1"/>
        <w:sz w:val="28"/>
        <w:szCs w:val="28"/>
        <w:lang w:eastAsia="en-GB"/>
      </w:rPr>
      <w:t>Incident Management</w:t>
    </w:r>
  </w:p>
  <w:p w14:paraId="0E994DAE" w14:textId="600F6D99" w:rsidR="00365AA1" w:rsidRPr="00AF577F" w:rsidRDefault="003306AE" w:rsidP="00AF577F">
    <w:pPr>
      <w:rPr>
        <w:b/>
        <w:color w:val="5B9BD5" w:themeColor="accent1"/>
        <w:sz w:val="28"/>
        <w:szCs w:val="28"/>
      </w:rPr>
    </w:pPr>
    <w:r>
      <w:rPr>
        <w:b/>
        <w:color w:val="5B9BD5" w:themeColor="accent1"/>
        <w:sz w:val="28"/>
        <w:szCs w:val="28"/>
      </w:rPr>
      <w:t>Version</w:t>
    </w:r>
    <w:r w:rsidR="00C8367E">
      <w:rPr>
        <w:b/>
        <w:color w:val="5B9BD5" w:themeColor="accent1"/>
        <w:sz w:val="28"/>
        <w:szCs w:val="28"/>
      </w:rPr>
      <w:t xml:space="preserve"> </w:t>
    </w:r>
    <w:r w:rsidR="002B3922">
      <w:rPr>
        <w:b/>
        <w:color w:val="5B9BD5" w:themeColor="accent1"/>
        <w:sz w:val="28"/>
        <w:szCs w:val="28"/>
      </w:rPr>
      <w:t>0.1</w:t>
    </w:r>
    <w:r w:rsidR="0080239F">
      <w:rPr>
        <w:b/>
        <w:color w:val="5B9BD5" w:themeColor="accent1"/>
        <w:sz w:val="28"/>
        <w:szCs w:val="28"/>
      </w:rPr>
      <w:t>,</w:t>
    </w:r>
    <w:r w:rsidR="00C8367E">
      <w:rPr>
        <w:b/>
        <w:color w:val="5B9BD5" w:themeColor="accent1"/>
        <w:sz w:val="28"/>
        <w:szCs w:val="28"/>
      </w:rPr>
      <w:t xml:space="preserve"> </w:t>
    </w:r>
    <w:r w:rsidR="002B3922">
      <w:rPr>
        <w:b/>
        <w:color w:val="5B9BD5" w:themeColor="accent1"/>
        <w:sz w:val="28"/>
        <w:szCs w:val="28"/>
      </w:rPr>
      <w:t>January</w:t>
    </w:r>
    <w:r w:rsidR="00C8367E">
      <w:rPr>
        <w:b/>
        <w:color w:val="5B9BD5" w:themeColor="accent1"/>
        <w:sz w:val="28"/>
        <w:szCs w:val="28"/>
      </w:rPr>
      <w:t xml:space="preserve"> </w:t>
    </w:r>
    <w:r w:rsidR="0080239F">
      <w:rPr>
        <w:b/>
        <w:color w:val="5B9BD5" w:themeColor="accent1"/>
        <w:sz w:val="28"/>
        <w:szCs w:val="28"/>
      </w:rPr>
      <w:t>201</w:t>
    </w:r>
    <w:r w:rsidR="002B3922">
      <w:rPr>
        <w:b/>
        <w:color w:val="5B9BD5" w:themeColor="accent1"/>
        <w:sz w:val="28"/>
        <w:szCs w:val="28"/>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75pt;height:448.35pt" o:bullet="t">
        <v:imagedata r:id="rId1" o:title="500px-Apple_logo_black"/>
      </v:shape>
    </w:pict>
  </w:numPicBullet>
  <w:numPicBullet w:numPicBulletId="1">
    <w:pict>
      <v:shape id="_x0000_i1036" type="#_x0000_t75" style="width:468.35pt;height:512.6pt" o:bullet="t">
        <v:imagedata r:id="rId2" o:title="Windows_logo_-_2012[1]"/>
      </v:shape>
    </w:pict>
  </w:numPicBullet>
  <w:numPicBullet w:numPicBulletId="2">
    <w:pict>
      <v:shape id="_x0000_i1037" type="#_x0000_t75" style="width:466.95pt;height:549.1pt" o:bullet="t">
        <v:imagedata r:id="rId3" o:title="Android_robot"/>
      </v:shape>
    </w:pict>
  </w:numPicBullet>
  <w:abstractNum w:abstractNumId="0" w15:restartNumberingAfterBreak="0">
    <w:nsid w:val="04DB02CE"/>
    <w:multiLevelType w:val="hybridMultilevel"/>
    <w:tmpl w:val="699C2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F16FB"/>
    <w:multiLevelType w:val="hybridMultilevel"/>
    <w:tmpl w:val="0AA006DA"/>
    <w:lvl w:ilvl="0" w:tplc="50DC7460">
      <w:start w:val="1"/>
      <w:numFmt w:val="bullet"/>
      <w:lvlText w:val=""/>
      <w:lvlPicBulletId w:val="0"/>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54680"/>
    <w:multiLevelType w:val="hybridMultilevel"/>
    <w:tmpl w:val="07189B9E"/>
    <w:lvl w:ilvl="0" w:tplc="67EEA73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25408"/>
    <w:multiLevelType w:val="hybridMultilevel"/>
    <w:tmpl w:val="70E6C254"/>
    <w:lvl w:ilvl="0" w:tplc="F72C1BDE">
      <w:start w:val="1"/>
      <w:numFmt w:val="bullet"/>
      <w:lvlText w:val=""/>
      <w:lvlPicBulletId w:val="2"/>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567A1"/>
    <w:multiLevelType w:val="hybridMultilevel"/>
    <w:tmpl w:val="D3E0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C38A9"/>
    <w:multiLevelType w:val="hybridMultilevel"/>
    <w:tmpl w:val="9F027B76"/>
    <w:lvl w:ilvl="0" w:tplc="67EEA73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24F3C"/>
    <w:multiLevelType w:val="hybridMultilevel"/>
    <w:tmpl w:val="FFD2B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F33C9E"/>
    <w:multiLevelType w:val="hybridMultilevel"/>
    <w:tmpl w:val="4D645614"/>
    <w:lvl w:ilvl="0" w:tplc="BDF2811E">
      <w:start w:val="1"/>
      <w:numFmt w:val="bullet"/>
      <w:lvlText w:val=""/>
      <w:lvlJc w:val="left"/>
      <w:pPr>
        <w:ind w:left="360" w:hanging="360"/>
      </w:pPr>
      <w:rPr>
        <w:rFonts w:ascii="Symbol" w:hAnsi="Symbo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812936"/>
    <w:multiLevelType w:val="hybridMultilevel"/>
    <w:tmpl w:val="9D80A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42F1A"/>
    <w:multiLevelType w:val="hybridMultilevel"/>
    <w:tmpl w:val="81EE05C2"/>
    <w:lvl w:ilvl="0" w:tplc="273E0286">
      <w:start w:val="1"/>
      <w:numFmt w:val="bullet"/>
      <w:lvlText w:val=""/>
      <w:lvlPicBulletId w:val="1"/>
      <w:lvlJc w:val="left"/>
      <w:pPr>
        <w:ind w:left="720" w:hanging="360"/>
      </w:pPr>
      <w:rPr>
        <w:rFonts w:ascii="Symbol" w:hAnsi="Symbol"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965AD6"/>
    <w:multiLevelType w:val="hybridMultilevel"/>
    <w:tmpl w:val="19483B48"/>
    <w:lvl w:ilvl="0" w:tplc="954AA822">
      <w:start w:val="1"/>
      <w:numFmt w:val="bullet"/>
      <w:lvlText w:val=""/>
      <w:lvlPicBulletId w:val="1"/>
      <w:lvlJc w:val="left"/>
      <w:pPr>
        <w:ind w:left="720" w:hanging="360"/>
      </w:pPr>
      <w:rPr>
        <w:rFonts w:ascii="Symbol" w:hAnsi="Symbol"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6E301F"/>
    <w:multiLevelType w:val="hybridMultilevel"/>
    <w:tmpl w:val="AA18D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76BF6"/>
    <w:multiLevelType w:val="hybridMultilevel"/>
    <w:tmpl w:val="2B722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043C57"/>
    <w:multiLevelType w:val="hybridMultilevel"/>
    <w:tmpl w:val="36CA2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1F5224"/>
    <w:multiLevelType w:val="hybridMultilevel"/>
    <w:tmpl w:val="71BEF456"/>
    <w:lvl w:ilvl="0" w:tplc="AE5CAB12">
      <w:start w:val="1"/>
      <w:numFmt w:val="bullet"/>
      <w:lvlText w:val=""/>
      <w:lvlPicBulletId w:val="1"/>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A13CCF"/>
    <w:multiLevelType w:val="hybridMultilevel"/>
    <w:tmpl w:val="0282B34C"/>
    <w:lvl w:ilvl="0" w:tplc="F72C1BDE">
      <w:start w:val="1"/>
      <w:numFmt w:val="bullet"/>
      <w:lvlText w:val=""/>
      <w:lvlPicBulletId w:val="2"/>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C3220E"/>
    <w:multiLevelType w:val="hybridMultilevel"/>
    <w:tmpl w:val="5DA61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E10840"/>
    <w:multiLevelType w:val="hybridMultilevel"/>
    <w:tmpl w:val="CF466D26"/>
    <w:lvl w:ilvl="0" w:tplc="AE5CAB12">
      <w:start w:val="1"/>
      <w:numFmt w:val="bullet"/>
      <w:lvlText w:val=""/>
      <w:lvlPicBulletId w:val="1"/>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FA4F4D"/>
    <w:multiLevelType w:val="hybridMultilevel"/>
    <w:tmpl w:val="C8F4CC4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A6C13BC"/>
    <w:multiLevelType w:val="hybridMultilevel"/>
    <w:tmpl w:val="B08A14D8"/>
    <w:lvl w:ilvl="0" w:tplc="F72C1BDE">
      <w:start w:val="1"/>
      <w:numFmt w:val="bullet"/>
      <w:lvlText w:val=""/>
      <w:lvlPicBulletId w:val="2"/>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184BFB"/>
    <w:multiLevelType w:val="hybridMultilevel"/>
    <w:tmpl w:val="8AEC2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A07DD"/>
    <w:multiLevelType w:val="hybridMultilevel"/>
    <w:tmpl w:val="41608964"/>
    <w:lvl w:ilvl="0" w:tplc="5A9EBE48">
      <w:numFmt w:val="bullet"/>
      <w:lvlText w:val="-"/>
      <w:lvlJc w:val="left"/>
      <w:pPr>
        <w:ind w:left="405" w:hanging="360"/>
      </w:pPr>
      <w:rPr>
        <w:rFonts w:ascii="Calibri" w:eastAsiaTheme="minorEastAsia"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2" w15:restartNumberingAfterBreak="0">
    <w:nsid w:val="3CB52C3B"/>
    <w:multiLevelType w:val="hybridMultilevel"/>
    <w:tmpl w:val="BE2ADF76"/>
    <w:lvl w:ilvl="0" w:tplc="67EEA73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7463EF"/>
    <w:multiLevelType w:val="hybridMultilevel"/>
    <w:tmpl w:val="35EE6682"/>
    <w:lvl w:ilvl="0" w:tplc="1B4CA308">
      <w:start w:val="1"/>
      <w:numFmt w:val="bullet"/>
      <w:lvlText w:val=""/>
      <w:lvlPicBulletId w:val="1"/>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270D61"/>
    <w:multiLevelType w:val="hybridMultilevel"/>
    <w:tmpl w:val="FD962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B70402"/>
    <w:multiLevelType w:val="hybridMultilevel"/>
    <w:tmpl w:val="00366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283E09"/>
    <w:multiLevelType w:val="hybridMultilevel"/>
    <w:tmpl w:val="64663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DE4152"/>
    <w:multiLevelType w:val="hybridMultilevel"/>
    <w:tmpl w:val="56CAF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F777AD"/>
    <w:multiLevelType w:val="hybridMultilevel"/>
    <w:tmpl w:val="F384A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B062F8"/>
    <w:multiLevelType w:val="hybridMultilevel"/>
    <w:tmpl w:val="DBCCA4CA"/>
    <w:lvl w:ilvl="0" w:tplc="F72C1BDE">
      <w:start w:val="1"/>
      <w:numFmt w:val="bullet"/>
      <w:lvlText w:val=""/>
      <w:lvlPicBulletId w:val="2"/>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FD09D8"/>
    <w:multiLevelType w:val="hybridMultilevel"/>
    <w:tmpl w:val="B2947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555027"/>
    <w:multiLevelType w:val="hybridMultilevel"/>
    <w:tmpl w:val="B058B1A6"/>
    <w:lvl w:ilvl="0" w:tplc="34C82D2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968A9"/>
    <w:multiLevelType w:val="hybridMultilevel"/>
    <w:tmpl w:val="BB70654E"/>
    <w:lvl w:ilvl="0" w:tplc="F72C1BDE">
      <w:start w:val="1"/>
      <w:numFmt w:val="bullet"/>
      <w:lvlText w:val=""/>
      <w:lvlPicBulletId w:val="2"/>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F3622B"/>
    <w:multiLevelType w:val="hybridMultilevel"/>
    <w:tmpl w:val="91AE2758"/>
    <w:lvl w:ilvl="0" w:tplc="67EEA73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165C3"/>
    <w:multiLevelType w:val="hybridMultilevel"/>
    <w:tmpl w:val="73ECC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1"/>
  </w:num>
  <w:num w:numId="3">
    <w:abstractNumId w:val="16"/>
  </w:num>
  <w:num w:numId="4">
    <w:abstractNumId w:val="5"/>
  </w:num>
  <w:num w:numId="5">
    <w:abstractNumId w:val="22"/>
  </w:num>
  <w:num w:numId="6">
    <w:abstractNumId w:val="2"/>
  </w:num>
  <w:num w:numId="7">
    <w:abstractNumId w:val="33"/>
  </w:num>
  <w:num w:numId="8">
    <w:abstractNumId w:val="20"/>
  </w:num>
  <w:num w:numId="9">
    <w:abstractNumId w:val="32"/>
  </w:num>
  <w:num w:numId="10">
    <w:abstractNumId w:val="17"/>
  </w:num>
  <w:num w:numId="11">
    <w:abstractNumId w:val="29"/>
  </w:num>
  <w:num w:numId="12">
    <w:abstractNumId w:val="23"/>
  </w:num>
  <w:num w:numId="13">
    <w:abstractNumId w:val="19"/>
  </w:num>
  <w:num w:numId="14">
    <w:abstractNumId w:val="9"/>
  </w:num>
  <w:num w:numId="15">
    <w:abstractNumId w:val="15"/>
  </w:num>
  <w:num w:numId="16">
    <w:abstractNumId w:val="8"/>
  </w:num>
  <w:num w:numId="17">
    <w:abstractNumId w:val="10"/>
  </w:num>
  <w:num w:numId="18">
    <w:abstractNumId w:val="3"/>
  </w:num>
  <w:num w:numId="19">
    <w:abstractNumId w:val="14"/>
  </w:num>
  <w:num w:numId="20">
    <w:abstractNumId w:val="0"/>
  </w:num>
  <w:num w:numId="21">
    <w:abstractNumId w:val="4"/>
  </w:num>
  <w:num w:numId="22">
    <w:abstractNumId w:val="31"/>
  </w:num>
  <w:num w:numId="23">
    <w:abstractNumId w:val="30"/>
  </w:num>
  <w:num w:numId="24">
    <w:abstractNumId w:val="18"/>
  </w:num>
  <w:num w:numId="25">
    <w:abstractNumId w:val="7"/>
  </w:num>
  <w:num w:numId="26">
    <w:abstractNumId w:val="21"/>
  </w:num>
  <w:num w:numId="27">
    <w:abstractNumId w:val="26"/>
  </w:num>
  <w:num w:numId="28">
    <w:abstractNumId w:val="12"/>
  </w:num>
  <w:num w:numId="29">
    <w:abstractNumId w:val="6"/>
  </w:num>
  <w:num w:numId="30">
    <w:abstractNumId w:val="27"/>
  </w:num>
  <w:num w:numId="31">
    <w:abstractNumId w:val="24"/>
  </w:num>
  <w:num w:numId="32">
    <w:abstractNumId w:val="13"/>
  </w:num>
  <w:num w:numId="33">
    <w:abstractNumId w:val="11"/>
  </w:num>
  <w:num w:numId="34">
    <w:abstractNumId w:val="34"/>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E53DFE2-84D8-418D-8B09-A40F1E5DA7A6}"/>
    <w:docVar w:name="dgnword-eventsink" w:val="2297486412992"/>
  </w:docVars>
  <w:rsids>
    <w:rsidRoot w:val="009F73C5"/>
    <w:rsid w:val="00015FB4"/>
    <w:rsid w:val="0001678A"/>
    <w:rsid w:val="000245B9"/>
    <w:rsid w:val="00025804"/>
    <w:rsid w:val="000364FA"/>
    <w:rsid w:val="00052D72"/>
    <w:rsid w:val="00055AA0"/>
    <w:rsid w:val="000633FC"/>
    <w:rsid w:val="00072787"/>
    <w:rsid w:val="00082CC5"/>
    <w:rsid w:val="000845A6"/>
    <w:rsid w:val="00096308"/>
    <w:rsid w:val="000E0234"/>
    <w:rsid w:val="000E3431"/>
    <w:rsid w:val="000E7E7E"/>
    <w:rsid w:val="000F2A87"/>
    <w:rsid w:val="000F5AED"/>
    <w:rsid w:val="00105F59"/>
    <w:rsid w:val="001250E2"/>
    <w:rsid w:val="00143A93"/>
    <w:rsid w:val="001478EE"/>
    <w:rsid w:val="00195042"/>
    <w:rsid w:val="001A6362"/>
    <w:rsid w:val="001D75A0"/>
    <w:rsid w:val="001E313A"/>
    <w:rsid w:val="001F3A8C"/>
    <w:rsid w:val="0022167C"/>
    <w:rsid w:val="002273D1"/>
    <w:rsid w:val="002519F1"/>
    <w:rsid w:val="00270C07"/>
    <w:rsid w:val="00275C08"/>
    <w:rsid w:val="0028093E"/>
    <w:rsid w:val="002A456B"/>
    <w:rsid w:val="002A78AE"/>
    <w:rsid w:val="002B27C5"/>
    <w:rsid w:val="002B3922"/>
    <w:rsid w:val="002F3D69"/>
    <w:rsid w:val="002F784D"/>
    <w:rsid w:val="00316EFC"/>
    <w:rsid w:val="003306AE"/>
    <w:rsid w:val="00357352"/>
    <w:rsid w:val="00357A39"/>
    <w:rsid w:val="00365AA1"/>
    <w:rsid w:val="0037289D"/>
    <w:rsid w:val="003A016F"/>
    <w:rsid w:val="0040729F"/>
    <w:rsid w:val="00432EF3"/>
    <w:rsid w:val="004427F4"/>
    <w:rsid w:val="00443925"/>
    <w:rsid w:val="00447CE3"/>
    <w:rsid w:val="004551A6"/>
    <w:rsid w:val="004556C0"/>
    <w:rsid w:val="00457701"/>
    <w:rsid w:val="00475FB3"/>
    <w:rsid w:val="00480018"/>
    <w:rsid w:val="0048233B"/>
    <w:rsid w:val="00484AFF"/>
    <w:rsid w:val="00493C76"/>
    <w:rsid w:val="004B16F1"/>
    <w:rsid w:val="004C000E"/>
    <w:rsid w:val="004C5783"/>
    <w:rsid w:val="004C6D86"/>
    <w:rsid w:val="004D1F99"/>
    <w:rsid w:val="004F0584"/>
    <w:rsid w:val="004F3074"/>
    <w:rsid w:val="00526061"/>
    <w:rsid w:val="0053387E"/>
    <w:rsid w:val="00537D30"/>
    <w:rsid w:val="00544BBA"/>
    <w:rsid w:val="00560D3D"/>
    <w:rsid w:val="005625AC"/>
    <w:rsid w:val="00577FDE"/>
    <w:rsid w:val="005817E7"/>
    <w:rsid w:val="00591697"/>
    <w:rsid w:val="00595635"/>
    <w:rsid w:val="005A1CC3"/>
    <w:rsid w:val="005A5439"/>
    <w:rsid w:val="005B3290"/>
    <w:rsid w:val="005C15AC"/>
    <w:rsid w:val="005C3346"/>
    <w:rsid w:val="005C60BA"/>
    <w:rsid w:val="005E16AA"/>
    <w:rsid w:val="005E2EB9"/>
    <w:rsid w:val="005F6110"/>
    <w:rsid w:val="005F6CE2"/>
    <w:rsid w:val="00646329"/>
    <w:rsid w:val="0064705A"/>
    <w:rsid w:val="0067376F"/>
    <w:rsid w:val="00673E38"/>
    <w:rsid w:val="0069083F"/>
    <w:rsid w:val="006938AC"/>
    <w:rsid w:val="006A0FFC"/>
    <w:rsid w:val="006A3C2D"/>
    <w:rsid w:val="006A4A05"/>
    <w:rsid w:val="006A4BA0"/>
    <w:rsid w:val="006B2C8B"/>
    <w:rsid w:val="006B74E3"/>
    <w:rsid w:val="006C3FF0"/>
    <w:rsid w:val="006D0F1C"/>
    <w:rsid w:val="006E1D3F"/>
    <w:rsid w:val="00713BE2"/>
    <w:rsid w:val="0076354D"/>
    <w:rsid w:val="00767CC7"/>
    <w:rsid w:val="00773E19"/>
    <w:rsid w:val="007B3CA9"/>
    <w:rsid w:val="007C0FB1"/>
    <w:rsid w:val="007C5EE1"/>
    <w:rsid w:val="007D21D2"/>
    <w:rsid w:val="007E31E8"/>
    <w:rsid w:val="008000CC"/>
    <w:rsid w:val="0080239F"/>
    <w:rsid w:val="008411DB"/>
    <w:rsid w:val="008668DD"/>
    <w:rsid w:val="008700C7"/>
    <w:rsid w:val="008757D2"/>
    <w:rsid w:val="00886D33"/>
    <w:rsid w:val="008A2C02"/>
    <w:rsid w:val="008C21C0"/>
    <w:rsid w:val="009107BB"/>
    <w:rsid w:val="009373FC"/>
    <w:rsid w:val="00944921"/>
    <w:rsid w:val="00945312"/>
    <w:rsid w:val="009736BA"/>
    <w:rsid w:val="00981E30"/>
    <w:rsid w:val="00985C51"/>
    <w:rsid w:val="009C5E20"/>
    <w:rsid w:val="009F73C5"/>
    <w:rsid w:val="00A172DF"/>
    <w:rsid w:val="00A21A6F"/>
    <w:rsid w:val="00A324E2"/>
    <w:rsid w:val="00A64D5D"/>
    <w:rsid w:val="00A661C5"/>
    <w:rsid w:val="00A669E1"/>
    <w:rsid w:val="00A80EB9"/>
    <w:rsid w:val="00A96586"/>
    <w:rsid w:val="00AA508B"/>
    <w:rsid w:val="00AA5FC3"/>
    <w:rsid w:val="00AC1AD7"/>
    <w:rsid w:val="00AD5B21"/>
    <w:rsid w:val="00AE3231"/>
    <w:rsid w:val="00AF29A2"/>
    <w:rsid w:val="00AF577F"/>
    <w:rsid w:val="00B13291"/>
    <w:rsid w:val="00B13766"/>
    <w:rsid w:val="00B14185"/>
    <w:rsid w:val="00B158A7"/>
    <w:rsid w:val="00B16DFA"/>
    <w:rsid w:val="00B35581"/>
    <w:rsid w:val="00B42AF8"/>
    <w:rsid w:val="00B43013"/>
    <w:rsid w:val="00B470CE"/>
    <w:rsid w:val="00B51ECE"/>
    <w:rsid w:val="00B5384C"/>
    <w:rsid w:val="00B63AF8"/>
    <w:rsid w:val="00B670F0"/>
    <w:rsid w:val="00B8322F"/>
    <w:rsid w:val="00B86824"/>
    <w:rsid w:val="00B92488"/>
    <w:rsid w:val="00BB76DE"/>
    <w:rsid w:val="00BC771D"/>
    <w:rsid w:val="00BD1059"/>
    <w:rsid w:val="00BD4588"/>
    <w:rsid w:val="00BE4C3C"/>
    <w:rsid w:val="00BF33F9"/>
    <w:rsid w:val="00C0133D"/>
    <w:rsid w:val="00C04803"/>
    <w:rsid w:val="00C10B19"/>
    <w:rsid w:val="00C10BDC"/>
    <w:rsid w:val="00C21600"/>
    <w:rsid w:val="00C333E3"/>
    <w:rsid w:val="00C37888"/>
    <w:rsid w:val="00C45954"/>
    <w:rsid w:val="00C47B7D"/>
    <w:rsid w:val="00C56A29"/>
    <w:rsid w:val="00C8367E"/>
    <w:rsid w:val="00C8508A"/>
    <w:rsid w:val="00C908FA"/>
    <w:rsid w:val="00C90E56"/>
    <w:rsid w:val="00C925DA"/>
    <w:rsid w:val="00CA5C0E"/>
    <w:rsid w:val="00CB2FD8"/>
    <w:rsid w:val="00CD6FD2"/>
    <w:rsid w:val="00CE25B6"/>
    <w:rsid w:val="00CE429B"/>
    <w:rsid w:val="00CE55ED"/>
    <w:rsid w:val="00D07AAF"/>
    <w:rsid w:val="00D271E2"/>
    <w:rsid w:val="00D41B30"/>
    <w:rsid w:val="00D46B01"/>
    <w:rsid w:val="00D550B6"/>
    <w:rsid w:val="00D63BE5"/>
    <w:rsid w:val="00D9314C"/>
    <w:rsid w:val="00D96458"/>
    <w:rsid w:val="00DB4FB9"/>
    <w:rsid w:val="00DC0F6E"/>
    <w:rsid w:val="00DC13D4"/>
    <w:rsid w:val="00DC771F"/>
    <w:rsid w:val="00DD2AE7"/>
    <w:rsid w:val="00DF17E2"/>
    <w:rsid w:val="00E270AD"/>
    <w:rsid w:val="00E417E9"/>
    <w:rsid w:val="00E47613"/>
    <w:rsid w:val="00E62CB7"/>
    <w:rsid w:val="00E87FA8"/>
    <w:rsid w:val="00EB046B"/>
    <w:rsid w:val="00EC0271"/>
    <w:rsid w:val="00EE4A9D"/>
    <w:rsid w:val="00EF3E53"/>
    <w:rsid w:val="00F02281"/>
    <w:rsid w:val="00F034F7"/>
    <w:rsid w:val="00F07BD0"/>
    <w:rsid w:val="00F10B1B"/>
    <w:rsid w:val="00F10DD9"/>
    <w:rsid w:val="00F7629B"/>
    <w:rsid w:val="00F80782"/>
    <w:rsid w:val="00F97F20"/>
    <w:rsid w:val="00FA4964"/>
    <w:rsid w:val="00FB35CB"/>
    <w:rsid w:val="00FC1940"/>
    <w:rsid w:val="00FC7ACB"/>
    <w:rsid w:val="00FC7BB9"/>
    <w:rsid w:val="00FD45C4"/>
    <w:rsid w:val="00FF0A53"/>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72847"/>
  <w15:chartTrackingRefBased/>
  <w15:docId w15:val="{CF11E701-5DFC-4411-84F1-9D6753EF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6D33"/>
  </w:style>
  <w:style w:type="paragraph" w:styleId="Heading1">
    <w:name w:val="heading 1"/>
    <w:basedOn w:val="Normal"/>
    <w:next w:val="Normal"/>
    <w:link w:val="Heading1Char"/>
    <w:autoRedefine/>
    <w:uiPriority w:val="9"/>
    <w:qFormat/>
    <w:rsid w:val="00886D33"/>
    <w:pPr>
      <w:keepNext/>
      <w:keepLines/>
      <w:shd w:val="clear" w:color="auto" w:fill="44546A" w:themeFill="text2"/>
      <w:spacing w:before="100" w:beforeAutospacing="1" w:after="40" w:line="240" w:lineRule="auto"/>
      <w:outlineLvl w:val="0"/>
    </w:pPr>
    <w:rPr>
      <w:rFonts w:asciiTheme="majorHAnsi" w:eastAsiaTheme="majorEastAsia" w:hAnsiTheme="majorHAnsi" w:cstheme="majorBidi"/>
      <w:b/>
      <w:caps/>
      <w:color w:val="FFFFFF" w:themeColor="background1"/>
      <w:sz w:val="28"/>
      <w:szCs w:val="28"/>
    </w:rPr>
  </w:style>
  <w:style w:type="paragraph" w:styleId="Heading2">
    <w:name w:val="heading 2"/>
    <w:basedOn w:val="Normal"/>
    <w:next w:val="Normal"/>
    <w:link w:val="Heading2Char"/>
    <w:uiPriority w:val="9"/>
    <w:unhideWhenUsed/>
    <w:qFormat/>
    <w:rsid w:val="00CE25B6"/>
    <w:pPr>
      <w:keepNext/>
      <w:keepLines/>
      <w:spacing w:before="40" w:after="0" w:line="240" w:lineRule="auto"/>
      <w:outlineLvl w:val="1"/>
    </w:pPr>
    <w:rPr>
      <w:rFonts w:asciiTheme="majorHAnsi" w:eastAsiaTheme="majorEastAsia" w:hAnsiTheme="majorHAnsi" w:cstheme="majorBidi"/>
      <w:b/>
      <w:color w:val="2E74B5" w:themeColor="accent1" w:themeShade="BF"/>
      <w:sz w:val="24"/>
      <w:szCs w:val="32"/>
    </w:rPr>
  </w:style>
  <w:style w:type="paragraph" w:styleId="Heading3">
    <w:name w:val="heading 3"/>
    <w:basedOn w:val="Normal"/>
    <w:next w:val="Normal"/>
    <w:link w:val="Heading3Char"/>
    <w:uiPriority w:val="9"/>
    <w:semiHidden/>
    <w:unhideWhenUsed/>
    <w:qFormat/>
    <w:rsid w:val="00AF577F"/>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F577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AF577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AF577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AF577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AF577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AF577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A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AA1"/>
  </w:style>
  <w:style w:type="paragraph" w:styleId="Footer">
    <w:name w:val="footer"/>
    <w:basedOn w:val="Normal"/>
    <w:link w:val="FooterChar"/>
    <w:uiPriority w:val="99"/>
    <w:unhideWhenUsed/>
    <w:rsid w:val="00365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AA1"/>
  </w:style>
  <w:style w:type="character" w:customStyle="1" w:styleId="Heading1Char">
    <w:name w:val="Heading 1 Char"/>
    <w:basedOn w:val="DefaultParagraphFont"/>
    <w:link w:val="Heading1"/>
    <w:uiPriority w:val="9"/>
    <w:rsid w:val="00886D33"/>
    <w:rPr>
      <w:rFonts w:asciiTheme="majorHAnsi" w:eastAsiaTheme="majorEastAsia" w:hAnsiTheme="majorHAnsi" w:cstheme="majorBidi"/>
      <w:b/>
      <w:caps/>
      <w:color w:val="FFFFFF" w:themeColor="background1"/>
      <w:sz w:val="28"/>
      <w:szCs w:val="28"/>
      <w:shd w:val="clear" w:color="auto" w:fill="44546A" w:themeFill="text2"/>
    </w:rPr>
  </w:style>
  <w:style w:type="character" w:customStyle="1" w:styleId="Heading2Char">
    <w:name w:val="Heading 2 Char"/>
    <w:basedOn w:val="DefaultParagraphFont"/>
    <w:link w:val="Heading2"/>
    <w:uiPriority w:val="9"/>
    <w:rsid w:val="00CE25B6"/>
    <w:rPr>
      <w:rFonts w:asciiTheme="majorHAnsi" w:eastAsiaTheme="majorEastAsia" w:hAnsiTheme="majorHAnsi" w:cstheme="majorBidi"/>
      <w:b/>
      <w:color w:val="2E74B5" w:themeColor="accent1" w:themeShade="BF"/>
      <w:sz w:val="24"/>
      <w:szCs w:val="32"/>
    </w:rPr>
  </w:style>
  <w:style w:type="character" w:customStyle="1" w:styleId="Heading3Char">
    <w:name w:val="Heading 3 Char"/>
    <w:basedOn w:val="DefaultParagraphFont"/>
    <w:link w:val="Heading3"/>
    <w:uiPriority w:val="9"/>
    <w:semiHidden/>
    <w:rsid w:val="00AF577F"/>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F577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AF577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AF577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AF577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AF577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AF577F"/>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AF577F"/>
    <w:pPr>
      <w:spacing w:line="240" w:lineRule="auto"/>
    </w:pPr>
    <w:rPr>
      <w:b/>
      <w:bCs/>
      <w:smallCaps/>
      <w:color w:val="44546A" w:themeColor="text2"/>
    </w:rPr>
  </w:style>
  <w:style w:type="paragraph" w:styleId="Title">
    <w:name w:val="Title"/>
    <w:basedOn w:val="Normal"/>
    <w:next w:val="Normal"/>
    <w:link w:val="TitleChar"/>
    <w:uiPriority w:val="10"/>
    <w:qFormat/>
    <w:rsid w:val="00AF577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F577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F577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AF577F"/>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AF577F"/>
    <w:rPr>
      <w:b/>
      <w:bCs/>
    </w:rPr>
  </w:style>
  <w:style w:type="character" w:styleId="Emphasis">
    <w:name w:val="Emphasis"/>
    <w:basedOn w:val="DefaultParagraphFont"/>
    <w:uiPriority w:val="20"/>
    <w:qFormat/>
    <w:rsid w:val="00AF577F"/>
    <w:rPr>
      <w:i/>
      <w:iCs/>
    </w:rPr>
  </w:style>
  <w:style w:type="paragraph" w:styleId="NoSpacing">
    <w:name w:val="No Spacing"/>
    <w:uiPriority w:val="1"/>
    <w:qFormat/>
    <w:rsid w:val="00AF577F"/>
    <w:pPr>
      <w:spacing w:after="0" w:line="240" w:lineRule="auto"/>
    </w:pPr>
  </w:style>
  <w:style w:type="paragraph" w:styleId="Quote">
    <w:name w:val="Quote"/>
    <w:basedOn w:val="Normal"/>
    <w:next w:val="Normal"/>
    <w:link w:val="QuoteChar"/>
    <w:uiPriority w:val="29"/>
    <w:qFormat/>
    <w:rsid w:val="00AF577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F577F"/>
    <w:rPr>
      <w:color w:val="44546A" w:themeColor="text2"/>
      <w:sz w:val="24"/>
      <w:szCs w:val="24"/>
    </w:rPr>
  </w:style>
  <w:style w:type="paragraph" w:styleId="IntenseQuote">
    <w:name w:val="Intense Quote"/>
    <w:basedOn w:val="Normal"/>
    <w:next w:val="Normal"/>
    <w:link w:val="IntenseQuoteChar"/>
    <w:uiPriority w:val="30"/>
    <w:qFormat/>
    <w:rsid w:val="00AF577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F577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F577F"/>
    <w:rPr>
      <w:i/>
      <w:iCs/>
      <w:color w:val="595959" w:themeColor="text1" w:themeTint="A6"/>
    </w:rPr>
  </w:style>
  <w:style w:type="character" w:styleId="IntenseEmphasis">
    <w:name w:val="Intense Emphasis"/>
    <w:basedOn w:val="DefaultParagraphFont"/>
    <w:uiPriority w:val="21"/>
    <w:qFormat/>
    <w:rsid w:val="00AF577F"/>
    <w:rPr>
      <w:b/>
      <w:bCs/>
      <w:i/>
      <w:iCs/>
    </w:rPr>
  </w:style>
  <w:style w:type="character" w:styleId="SubtleReference">
    <w:name w:val="Subtle Reference"/>
    <w:basedOn w:val="DefaultParagraphFont"/>
    <w:uiPriority w:val="31"/>
    <w:qFormat/>
    <w:rsid w:val="00AF577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F577F"/>
    <w:rPr>
      <w:b/>
      <w:bCs/>
      <w:smallCaps/>
      <w:color w:val="44546A" w:themeColor="text2"/>
      <w:u w:val="single"/>
    </w:rPr>
  </w:style>
  <w:style w:type="character" w:styleId="BookTitle">
    <w:name w:val="Book Title"/>
    <w:basedOn w:val="DefaultParagraphFont"/>
    <w:uiPriority w:val="33"/>
    <w:qFormat/>
    <w:rsid w:val="00AF577F"/>
    <w:rPr>
      <w:b/>
      <w:bCs/>
      <w:smallCaps/>
      <w:spacing w:val="10"/>
    </w:rPr>
  </w:style>
  <w:style w:type="paragraph" w:styleId="TOCHeading">
    <w:name w:val="TOC Heading"/>
    <w:basedOn w:val="Heading1"/>
    <w:next w:val="Normal"/>
    <w:uiPriority w:val="39"/>
    <w:semiHidden/>
    <w:unhideWhenUsed/>
    <w:qFormat/>
    <w:rsid w:val="00AF577F"/>
    <w:pPr>
      <w:outlineLvl w:val="9"/>
    </w:pPr>
  </w:style>
  <w:style w:type="character" w:styleId="Hyperlink">
    <w:name w:val="Hyperlink"/>
    <w:basedOn w:val="DefaultParagraphFont"/>
    <w:uiPriority w:val="99"/>
    <w:unhideWhenUsed/>
    <w:rsid w:val="00C21600"/>
    <w:rPr>
      <w:color w:val="0563C1" w:themeColor="hyperlink"/>
      <w:u w:val="single"/>
    </w:rPr>
  </w:style>
  <w:style w:type="paragraph" w:styleId="ListParagraph">
    <w:name w:val="List Paragraph"/>
    <w:basedOn w:val="Normal"/>
    <w:uiPriority w:val="34"/>
    <w:qFormat/>
    <w:rsid w:val="00E47613"/>
    <w:pPr>
      <w:ind w:left="720"/>
      <w:contextualSpacing/>
    </w:pPr>
  </w:style>
  <w:style w:type="table" w:styleId="GridTable4-Accent1">
    <w:name w:val="Grid Table 4 Accent 1"/>
    <w:basedOn w:val="TableNormal"/>
    <w:uiPriority w:val="49"/>
    <w:rsid w:val="0080239F"/>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A21A6F"/>
    <w:rPr>
      <w:color w:val="954F72" w:themeColor="followedHyperlink"/>
      <w:u w:val="single"/>
    </w:rPr>
  </w:style>
  <w:style w:type="paragraph" w:styleId="BalloonText">
    <w:name w:val="Balloon Text"/>
    <w:basedOn w:val="Normal"/>
    <w:link w:val="BalloonTextChar"/>
    <w:uiPriority w:val="99"/>
    <w:semiHidden/>
    <w:unhideWhenUsed/>
    <w:rsid w:val="00484A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AFF"/>
    <w:rPr>
      <w:rFonts w:ascii="Segoe UI" w:hAnsi="Segoe UI" w:cs="Segoe UI"/>
      <w:sz w:val="18"/>
      <w:szCs w:val="18"/>
    </w:rPr>
  </w:style>
  <w:style w:type="character" w:styleId="CommentReference">
    <w:name w:val="annotation reference"/>
    <w:basedOn w:val="DefaultParagraphFont"/>
    <w:uiPriority w:val="99"/>
    <w:semiHidden/>
    <w:unhideWhenUsed/>
    <w:rsid w:val="00713BE2"/>
    <w:rPr>
      <w:sz w:val="18"/>
      <w:szCs w:val="18"/>
    </w:rPr>
  </w:style>
  <w:style w:type="paragraph" w:styleId="CommentText">
    <w:name w:val="annotation text"/>
    <w:basedOn w:val="Normal"/>
    <w:link w:val="CommentTextChar"/>
    <w:uiPriority w:val="99"/>
    <w:semiHidden/>
    <w:unhideWhenUsed/>
    <w:rsid w:val="00713BE2"/>
    <w:pPr>
      <w:spacing w:line="240" w:lineRule="auto"/>
    </w:pPr>
    <w:rPr>
      <w:sz w:val="24"/>
      <w:szCs w:val="24"/>
    </w:rPr>
  </w:style>
  <w:style w:type="character" w:customStyle="1" w:styleId="CommentTextChar">
    <w:name w:val="Comment Text Char"/>
    <w:basedOn w:val="DefaultParagraphFont"/>
    <w:link w:val="CommentText"/>
    <w:uiPriority w:val="99"/>
    <w:semiHidden/>
    <w:rsid w:val="00713BE2"/>
    <w:rPr>
      <w:sz w:val="24"/>
      <w:szCs w:val="24"/>
    </w:rPr>
  </w:style>
  <w:style w:type="paragraph" w:styleId="CommentSubject">
    <w:name w:val="annotation subject"/>
    <w:basedOn w:val="CommentText"/>
    <w:next w:val="CommentText"/>
    <w:link w:val="CommentSubjectChar"/>
    <w:uiPriority w:val="99"/>
    <w:semiHidden/>
    <w:unhideWhenUsed/>
    <w:rsid w:val="00713BE2"/>
    <w:rPr>
      <w:b/>
      <w:bCs/>
      <w:sz w:val="20"/>
      <w:szCs w:val="20"/>
    </w:rPr>
  </w:style>
  <w:style w:type="character" w:customStyle="1" w:styleId="CommentSubjectChar">
    <w:name w:val="Comment Subject Char"/>
    <w:basedOn w:val="CommentTextChar"/>
    <w:link w:val="CommentSubject"/>
    <w:uiPriority w:val="99"/>
    <w:semiHidden/>
    <w:rsid w:val="00713BE2"/>
    <w:rPr>
      <w:b/>
      <w:bCs/>
      <w:sz w:val="20"/>
      <w:szCs w:val="20"/>
    </w:rPr>
  </w:style>
  <w:style w:type="table" w:styleId="TableGrid">
    <w:name w:val="Table Grid"/>
    <w:basedOn w:val="TableNormal"/>
    <w:uiPriority w:val="39"/>
    <w:rsid w:val="00AA5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86D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breach@admin.ox.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xcert@infosec.ox.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ishing@infosec.ox.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shiers@admin.ox.ac.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nfosec.ox.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ee358b-395e-4a9f-876d-e7aaed0fc956" xsi:nil="true"/>
    <lcf76f155ced4ddcb4097134ff3c332f xmlns="cd75c72d-a470-4340-81c2-6c0d0c3de2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EEB76607FE7545BB4FE9A4A7F22029" ma:contentTypeVersion="15" ma:contentTypeDescription="Create a new document." ma:contentTypeScope="" ma:versionID="2241c4c694bb02129638cc25222ef320">
  <xsd:schema xmlns:xsd="http://www.w3.org/2001/XMLSchema" xmlns:xs="http://www.w3.org/2001/XMLSchema" xmlns:p="http://schemas.microsoft.com/office/2006/metadata/properties" xmlns:ns2="cd75c72d-a470-4340-81c2-6c0d0c3de217" xmlns:ns3="65ee358b-395e-4a9f-876d-e7aaed0fc956" targetNamespace="http://schemas.microsoft.com/office/2006/metadata/properties" ma:root="true" ma:fieldsID="99dfd63b1fa93e81af7cd656206b89d4" ns2:_="" ns3:_="">
    <xsd:import namespace="cd75c72d-a470-4340-81c2-6c0d0c3de217"/>
    <xsd:import namespace="65ee358b-395e-4a9f-876d-e7aaed0fc9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5c72d-a470-4340-81c2-6c0d0c3de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e358b-395e-4a9f-876d-e7aaed0fc9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3d3a822-952a-4935-9408-5240a3040a37}" ma:internalName="TaxCatchAll" ma:showField="CatchAllData" ma:web="65ee358b-395e-4a9f-876d-e7aaed0fc9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759FC-9A0E-4FDE-B106-B4F9CFEFA5B6}">
  <ds:schemaRefs>
    <ds:schemaRef ds:uri="http://schemas.microsoft.com/sharepoint/v3/contenttype/forms"/>
  </ds:schemaRefs>
</ds:datastoreItem>
</file>

<file path=customXml/itemProps2.xml><?xml version="1.0" encoding="utf-8"?>
<ds:datastoreItem xmlns:ds="http://schemas.openxmlformats.org/officeDocument/2006/customXml" ds:itemID="{C0DFC1E2-28E9-4A69-8A3C-BFEB7B1D997F}">
  <ds:schemaRefs>
    <ds:schemaRef ds:uri="http://schemas.microsoft.com/office/2006/metadata/properties"/>
    <ds:schemaRef ds:uri="http://schemas.microsoft.com/office/infopath/2007/PartnerControls"/>
    <ds:schemaRef ds:uri="65ee358b-395e-4a9f-876d-e7aaed0fc956"/>
    <ds:schemaRef ds:uri="cd75c72d-a470-4340-81c2-6c0d0c3de217"/>
  </ds:schemaRefs>
</ds:datastoreItem>
</file>

<file path=customXml/itemProps3.xml><?xml version="1.0" encoding="utf-8"?>
<ds:datastoreItem xmlns:ds="http://schemas.openxmlformats.org/officeDocument/2006/customXml" ds:itemID="{0550E671-E96C-4643-856C-AAB3CA6EE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5c72d-a470-4340-81c2-6c0d0c3de217"/>
    <ds:schemaRef ds:uri="65ee358b-395e-4a9f-876d-e7aaed0fc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18985-0FAB-4F8E-9BEB-91EB685CA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513</Words>
  <Characters>2178</Characters>
  <Application>Microsoft Office Word</Application>
  <DocSecurity>0</DocSecurity>
  <Lines>53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Mohanaprakas</dc:creator>
  <cp:keywords/>
  <dc:description/>
  <cp:lastModifiedBy>Susannah Cronin</cp:lastModifiedBy>
  <cp:revision>2</cp:revision>
  <cp:lastPrinted>2016-12-08T12:27:00Z</cp:lastPrinted>
  <dcterms:created xsi:type="dcterms:W3CDTF">2024-04-10T08:40:00Z</dcterms:created>
  <dcterms:modified xsi:type="dcterms:W3CDTF">2024-04-10T08:40:00Z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0x010100B7EEB76607FE7545BB4FE9A4A7F22029</vt:lpwstr>
  </property>
</Properties>
</file>